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351AE42D" w:rsidR="00386B5A" w:rsidRDefault="00386B5A">
      <w:pPr>
        <w:pStyle w:val="CRCoverPage"/>
        <w:rPr>
          <w:b/>
          <w:sz w:val="24"/>
          <w:lang w:val="en-US" w:eastAsia="zh-CN"/>
        </w:rPr>
      </w:pPr>
      <w:r>
        <w:rPr>
          <w:b/>
          <w:sz w:val="24"/>
          <w:lang w:val="en-US" w:eastAsia="zh-CN"/>
        </w:rPr>
        <w:t>3GPP TSG-RAN WG2 Meeting #11</w:t>
      </w:r>
      <w:r w:rsidR="00F53BAF">
        <w:rPr>
          <w:b/>
          <w:sz w:val="24"/>
          <w:lang w:val="en-US" w:eastAsia="zh-CN"/>
        </w:rPr>
        <w:t>2</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r w:rsidR="00FC36F6" w:rsidRPr="00FC36F6">
        <w:rPr>
          <w:b/>
          <w:sz w:val="24"/>
          <w:lang w:val="en-US" w:eastAsia="zh-CN"/>
        </w:rPr>
        <w:t>R2-2009003</w:t>
      </w:r>
    </w:p>
    <w:p w14:paraId="738CD4F8" w14:textId="16E8C86E" w:rsidR="00386B5A" w:rsidRDefault="00386B5A">
      <w:pPr>
        <w:pStyle w:val="CRCoverPage"/>
        <w:rPr>
          <w:b/>
          <w:sz w:val="24"/>
          <w:lang w:val="en-US" w:eastAsia="zh-CN"/>
        </w:rPr>
      </w:pPr>
      <w:proofErr w:type="spellStart"/>
      <w:r>
        <w:rPr>
          <w:b/>
          <w:sz w:val="24"/>
          <w:lang w:val="en-US" w:eastAsia="zh-CN"/>
        </w:rPr>
        <w:t>Elbonia</w:t>
      </w:r>
      <w:proofErr w:type="spellEnd"/>
      <w:r>
        <w:rPr>
          <w:b/>
          <w:sz w:val="24"/>
          <w:lang w:val="en-US" w:eastAsia="zh-CN"/>
        </w:rPr>
        <w:t xml:space="preserve">, </w:t>
      </w:r>
      <w:r w:rsidR="00F53BAF">
        <w:rPr>
          <w:b/>
          <w:sz w:val="24"/>
          <w:lang w:val="en-US" w:eastAsia="zh-CN"/>
        </w:rPr>
        <w:t>Nov</w:t>
      </w:r>
      <w:r>
        <w:rPr>
          <w:b/>
          <w:sz w:val="24"/>
          <w:lang w:val="en-US" w:eastAsia="zh-CN"/>
        </w:rPr>
        <w:t xml:space="preserve"> </w:t>
      </w:r>
      <w:r w:rsidR="00521915" w:rsidRPr="00521915">
        <w:rPr>
          <w:b/>
          <w:sz w:val="24"/>
          <w:lang w:val="en-US" w:eastAsia="zh-CN"/>
        </w:rPr>
        <w:t>2</w:t>
      </w:r>
      <w:r w:rsidR="00521915" w:rsidRPr="00521915">
        <w:rPr>
          <w:b/>
          <w:sz w:val="24"/>
          <w:vertAlign w:val="superscript"/>
          <w:lang w:val="en-US" w:eastAsia="zh-CN"/>
        </w:rPr>
        <w:t>nd</w:t>
      </w:r>
      <w:r w:rsidR="00521915">
        <w:rPr>
          <w:b/>
          <w:sz w:val="24"/>
          <w:lang w:val="en-US" w:eastAsia="zh-CN"/>
        </w:rPr>
        <w:t xml:space="preserve"> </w:t>
      </w:r>
      <w:r w:rsidR="00521915" w:rsidRPr="00521915">
        <w:rPr>
          <w:b/>
          <w:sz w:val="24"/>
          <w:lang w:val="en-US" w:eastAsia="zh-CN"/>
        </w:rPr>
        <w:t>– 13</w:t>
      </w:r>
      <w:r w:rsidR="00521915" w:rsidRPr="00521915">
        <w:rPr>
          <w:b/>
          <w:sz w:val="24"/>
          <w:vertAlign w:val="superscript"/>
          <w:lang w:val="en-US" w:eastAsia="zh-CN"/>
        </w:rPr>
        <w:t>th</w:t>
      </w:r>
      <w:r w:rsidR="00521915">
        <w:rPr>
          <w:b/>
          <w:sz w:val="24"/>
          <w:lang w:val="en-US" w:eastAsia="zh-CN"/>
        </w:rPr>
        <w:t xml:space="preserve"> </w:t>
      </w:r>
      <w:r>
        <w:rPr>
          <w:b/>
          <w:sz w:val="24"/>
          <w:lang w:val="en-US" w:eastAsia="zh-CN"/>
        </w:rPr>
        <w:t>2020</w:t>
      </w:r>
    </w:p>
    <w:p w14:paraId="7CD33124" w14:textId="77777777" w:rsidR="00386B5A" w:rsidRDefault="00386B5A">
      <w:pPr>
        <w:pStyle w:val="CRCoverPage"/>
        <w:rPr>
          <w:b/>
          <w:sz w:val="24"/>
          <w:lang w:val="en-US" w:eastAsia="zh-CN"/>
        </w:rPr>
      </w:pPr>
    </w:p>
    <w:p w14:paraId="4D112671" w14:textId="031401B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1066BF">
        <w:rPr>
          <w:rFonts w:cs="Arial"/>
          <w:bCs/>
          <w:sz w:val="24"/>
          <w:lang w:val="en-US"/>
        </w:rPr>
        <w:t>3.3</w:t>
      </w:r>
    </w:p>
    <w:p w14:paraId="25FC9A57" w14:textId="64C37ED6"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r w:rsidR="00587DEB">
        <w:rPr>
          <w:rFonts w:ascii="Arial" w:hAnsi="Arial" w:cs="Arial"/>
          <w:bCs/>
          <w:sz w:val="24"/>
        </w:rPr>
        <w:t xml:space="preserve">, </w:t>
      </w:r>
      <w:r w:rsidR="00587DEB" w:rsidRPr="00124CB0">
        <w:rPr>
          <w:rFonts w:ascii="Arial" w:hAnsi="Arial" w:cs="Arial"/>
          <w:bCs/>
          <w:sz w:val="24"/>
        </w:rPr>
        <w:t>Swift Navigation</w:t>
      </w:r>
    </w:p>
    <w:p w14:paraId="66B9B48D" w14:textId="6C7BEB25"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1066BF" w:rsidRPr="001066BF">
        <w:rPr>
          <w:rFonts w:ascii="Arial" w:hAnsi="Arial" w:cs="Arial"/>
          <w:bCs/>
          <w:sz w:val="24"/>
        </w:rPr>
        <w:t>Methodologies for network-assisted and UE-assisted integrity</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4A4B6D0" w14:textId="0E6098DB" w:rsidR="00E22F24" w:rsidRDefault="00E22F24" w:rsidP="00E22F24">
      <w:pPr>
        <w:rPr>
          <w:lang w:val="en-GB"/>
        </w:rPr>
      </w:pPr>
      <w:r>
        <w:rPr>
          <w:lang w:val="en-GB"/>
        </w:rPr>
        <w:t xml:space="preserve">In last meeting, RAN2 agreed </w:t>
      </w:r>
      <w:r w:rsidR="001066BF">
        <w:rPr>
          <w:lang w:val="en-GB"/>
        </w:rPr>
        <w:t xml:space="preserve">4 candidate KPIs and </w:t>
      </w:r>
      <w:r w:rsidR="001066BF" w:rsidRPr="001066BF">
        <w:rPr>
          <w:lang w:val="en-GB"/>
        </w:rPr>
        <w:t>4 possible sources of feared events</w:t>
      </w:r>
      <w:r w:rsidR="00E61893">
        <w:rPr>
          <w:lang w:val="en-GB"/>
        </w:rPr>
        <w:t xml:space="preserve"> as below:</w:t>
      </w:r>
    </w:p>
    <w:p w14:paraId="6C854A01"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1.</w:t>
      </w:r>
      <w:r>
        <w:tab/>
        <w:t>Agree to adopt the Target Integrity Risk (TIR), Alert Limit (AL) and Time-to-Alert TTA) as the Integrity KPIs.</w:t>
      </w:r>
    </w:p>
    <w:p w14:paraId="6B3BB46A" w14:textId="6111FB52" w:rsidR="0021284B" w:rsidRDefault="0021284B" w:rsidP="00E22F24">
      <w:pPr>
        <w:rPr>
          <w:lang w:val="en-GB"/>
        </w:rPr>
      </w:pPr>
    </w:p>
    <w:p w14:paraId="75AB6532"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 xml:space="preserve">Proposal 5: RAN2 confirms that 4 possible sources of feared events are applicable for RAT-independent positioning in 3GPP system. </w:t>
      </w:r>
    </w:p>
    <w:p w14:paraId="4B5615D1"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1.</w:t>
      </w:r>
      <w:r>
        <w:tab/>
        <w:t>Faults in the correction data e.g.</w:t>
      </w:r>
    </w:p>
    <w:p w14:paraId="408FC712"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ab/>
        <w:t>a.</w:t>
      </w:r>
      <w:r>
        <w:tab/>
        <w:t>Incorrect computation by the provider</w:t>
      </w:r>
    </w:p>
    <w:p w14:paraId="66D4D6B4"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ab/>
        <w:t>b.</w:t>
      </w:r>
      <w:r>
        <w:tab/>
        <w:t>External feared event impacting the provider</w:t>
      </w:r>
    </w:p>
    <w:p w14:paraId="0E3D9714"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2.</w:t>
      </w:r>
      <w:r>
        <w:tab/>
        <w:t>Faults in transmitting the data to the UE, e.g.</w:t>
      </w:r>
    </w:p>
    <w:p w14:paraId="6BD98C04"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ab/>
        <w:t>a.</w:t>
      </w:r>
      <w:r>
        <w:tab/>
        <w:t>Data integrity faults</w:t>
      </w:r>
    </w:p>
    <w:p w14:paraId="13DD66AC"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3.</w:t>
      </w:r>
      <w:r>
        <w:tab/>
        <w:t>External feared events, e.g.</w:t>
      </w:r>
    </w:p>
    <w:p w14:paraId="2FB899A5"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ab/>
        <w:t>a.</w:t>
      </w:r>
      <w:r>
        <w:tab/>
        <w:t>Satellite feared events</w:t>
      </w:r>
    </w:p>
    <w:p w14:paraId="57EB1B84"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ab/>
        <w:t>b.</w:t>
      </w:r>
      <w:r>
        <w:tab/>
        <w:t>Atmospheric feared events</w:t>
      </w:r>
    </w:p>
    <w:p w14:paraId="718B8937" w14:textId="77777777" w:rsidR="0021284B" w:rsidRDefault="0021284B" w:rsidP="0021284B">
      <w:pPr>
        <w:pStyle w:val="Doc-text2"/>
        <w:pBdr>
          <w:top w:val="single" w:sz="4" w:space="1" w:color="auto"/>
          <w:left w:val="single" w:sz="4" w:space="4" w:color="auto"/>
          <w:bottom w:val="single" w:sz="4" w:space="1" w:color="auto"/>
          <w:right w:val="single" w:sz="4" w:space="4" w:color="auto"/>
        </w:pBdr>
      </w:pPr>
      <w:r>
        <w:tab/>
        <w:t>c.</w:t>
      </w:r>
      <w:r>
        <w:tab/>
        <w:t>Multipath</w:t>
      </w:r>
    </w:p>
    <w:p w14:paraId="111C0343" w14:textId="77777777" w:rsidR="0021284B" w:rsidRPr="00345286" w:rsidRDefault="0021284B" w:rsidP="0021284B">
      <w:pPr>
        <w:pStyle w:val="Doc-text2"/>
        <w:pBdr>
          <w:top w:val="single" w:sz="4" w:space="1" w:color="auto"/>
          <w:left w:val="single" w:sz="4" w:space="4" w:color="auto"/>
          <w:bottom w:val="single" w:sz="4" w:space="1" w:color="auto"/>
          <w:right w:val="single" w:sz="4" w:space="4" w:color="auto"/>
        </w:pBdr>
      </w:pPr>
      <w:r>
        <w:t>4.</w:t>
      </w:r>
      <w:r>
        <w:tab/>
        <w:t>UE faults</w:t>
      </w:r>
    </w:p>
    <w:p w14:paraId="09E3727A" w14:textId="77777777" w:rsidR="0021284B" w:rsidRDefault="0021284B" w:rsidP="00E22F24">
      <w:pPr>
        <w:rPr>
          <w:lang w:val="en-GB"/>
        </w:rPr>
      </w:pPr>
    </w:p>
    <w:p w14:paraId="584E220D" w14:textId="0236B45E" w:rsidR="00E22F24" w:rsidRPr="00E22F24" w:rsidRDefault="00E22F24" w:rsidP="00E22F24">
      <w:pPr>
        <w:rPr>
          <w:lang w:val="en-GB"/>
        </w:rPr>
      </w:pPr>
      <w:r>
        <w:rPr>
          <w:lang w:val="en-GB"/>
        </w:rPr>
        <w:t xml:space="preserve">In this contribution, we discuss how to support </w:t>
      </w:r>
      <w:r w:rsidR="001066BF">
        <w:rPr>
          <w:lang w:val="en-GB"/>
        </w:rPr>
        <w:t>integrity in 3GPP network</w:t>
      </w:r>
      <w:r>
        <w:rPr>
          <w:lang w:val="en-GB"/>
        </w:rPr>
        <w:t>.</w:t>
      </w:r>
    </w:p>
    <w:p w14:paraId="18372E57" w14:textId="77777777" w:rsidR="00386B5A" w:rsidRDefault="00386B5A">
      <w:pPr>
        <w:pStyle w:val="Heading1"/>
        <w:numPr>
          <w:ilvl w:val="0"/>
          <w:numId w:val="10"/>
        </w:numPr>
      </w:pPr>
      <w:bookmarkStart w:id="0" w:name="Proposal_Pattern_Length"/>
      <w:r>
        <w:t>Discussion</w:t>
      </w:r>
    </w:p>
    <w:p w14:paraId="78911125" w14:textId="3608032D" w:rsidR="0032604D" w:rsidRDefault="0065213B" w:rsidP="00530298">
      <w:r>
        <w:t>As mentioned in the SID</w:t>
      </w:r>
    </w:p>
    <w:p w14:paraId="6A5B179A" w14:textId="77777777" w:rsidR="0065213B" w:rsidRDefault="0065213B" w:rsidP="0065213B">
      <w:pPr>
        <w:numPr>
          <w:ilvl w:val="0"/>
          <w:numId w:val="25"/>
        </w:numPr>
        <w:ind w:right="-99"/>
        <w:textAlignment w:val="baseline"/>
        <w:rPr>
          <w:lang w:eastAsia="ja-JP"/>
        </w:rPr>
      </w:pPr>
      <w:r>
        <w:rPr>
          <w:lang w:eastAsia="ja-JP"/>
        </w:rPr>
        <w:t>Study solutions necessary to support integrity and reliability of assistance data and position information: [RAN2]</w:t>
      </w:r>
    </w:p>
    <w:p w14:paraId="43A567F4" w14:textId="77777777" w:rsidR="0065213B" w:rsidRPr="0048760E" w:rsidRDefault="0065213B" w:rsidP="0065213B">
      <w:pPr>
        <w:numPr>
          <w:ilvl w:val="1"/>
          <w:numId w:val="25"/>
        </w:numPr>
        <w:ind w:right="-99"/>
        <w:textAlignment w:val="baseline"/>
        <w:rPr>
          <w:lang w:eastAsia="ja-JP"/>
        </w:rPr>
      </w:pPr>
      <w:r w:rsidRPr="0048760E">
        <w:rPr>
          <w:lang w:eastAsia="ja-JP"/>
        </w:rPr>
        <w:t xml:space="preserve">Identify </w:t>
      </w:r>
      <w:r>
        <w:rPr>
          <w:lang w:eastAsia="ja-JP"/>
        </w:rPr>
        <w:t>p</w:t>
      </w:r>
      <w:r w:rsidRPr="0048760E">
        <w:rPr>
          <w:lang w:eastAsia="ja-JP"/>
        </w:rPr>
        <w:t xml:space="preserve">ositioning </w:t>
      </w:r>
      <w:r>
        <w:rPr>
          <w:lang w:eastAsia="ja-JP"/>
        </w:rPr>
        <w:t>i</w:t>
      </w:r>
      <w:r w:rsidRPr="0048760E">
        <w:rPr>
          <w:lang w:eastAsia="ja-JP"/>
        </w:rPr>
        <w:t>ntegrity KPIs</w:t>
      </w:r>
      <w:r>
        <w:rPr>
          <w:lang w:eastAsia="ja-JP"/>
        </w:rPr>
        <w:t xml:space="preserve"> and</w:t>
      </w:r>
      <w:r w:rsidRPr="0048760E">
        <w:rPr>
          <w:lang w:eastAsia="ja-JP"/>
        </w:rPr>
        <w:t xml:space="preserve"> relevant use cases</w:t>
      </w:r>
      <w:r>
        <w:rPr>
          <w:lang w:eastAsia="ja-JP"/>
        </w:rPr>
        <w:t>.</w:t>
      </w:r>
    </w:p>
    <w:p w14:paraId="3B91E2E4" w14:textId="77777777" w:rsidR="0065213B" w:rsidRPr="009E6695" w:rsidRDefault="0065213B" w:rsidP="0065213B">
      <w:pPr>
        <w:numPr>
          <w:ilvl w:val="1"/>
          <w:numId w:val="25"/>
        </w:numPr>
        <w:textAlignment w:val="baseline"/>
        <w:rPr>
          <w:lang w:eastAsia="ja-JP"/>
        </w:rPr>
      </w:pPr>
      <w:r w:rsidRPr="0048760E">
        <w:rPr>
          <w:lang w:eastAsia="ja-JP"/>
        </w:rPr>
        <w:t xml:space="preserve">Identify the error sources, threat models, occurrence rates and failure modes requiring </w:t>
      </w:r>
      <w:r>
        <w:rPr>
          <w:lang w:eastAsia="ja-JP"/>
        </w:rPr>
        <w:t>p</w:t>
      </w:r>
      <w:r w:rsidRPr="0048760E">
        <w:rPr>
          <w:lang w:eastAsia="ja-JP"/>
        </w:rPr>
        <w:t xml:space="preserve">ositioning </w:t>
      </w:r>
      <w:r>
        <w:rPr>
          <w:lang w:eastAsia="ja-JP"/>
        </w:rPr>
        <w:t>i</w:t>
      </w:r>
      <w:r w:rsidRPr="0048760E">
        <w:rPr>
          <w:lang w:eastAsia="ja-JP"/>
        </w:rPr>
        <w:t xml:space="preserve">ntegrity validation and reporting. </w:t>
      </w:r>
    </w:p>
    <w:p w14:paraId="66BA2A34" w14:textId="77777777" w:rsidR="0065213B" w:rsidRPr="007F748E" w:rsidRDefault="0065213B" w:rsidP="0065213B">
      <w:pPr>
        <w:numPr>
          <w:ilvl w:val="1"/>
          <w:numId w:val="25"/>
        </w:numPr>
        <w:ind w:right="-99"/>
        <w:textAlignment w:val="baseline"/>
        <w:rPr>
          <w:lang w:eastAsia="ja-JP"/>
        </w:rPr>
      </w:pPr>
      <w:r>
        <w:rPr>
          <w:lang w:eastAsia="ja-JP"/>
        </w:rPr>
        <w:t>Study</w:t>
      </w:r>
      <w:r w:rsidRPr="0048760E">
        <w:rPr>
          <w:lang w:eastAsia="ja-JP"/>
        </w:rPr>
        <w:t xml:space="preserve"> methodologies for network-assisted and UE-assisted integrity.</w:t>
      </w:r>
    </w:p>
    <w:p w14:paraId="6C6E9BC7" w14:textId="117FFC9F" w:rsidR="0065213B" w:rsidRDefault="00E61893" w:rsidP="00530298">
      <w:r>
        <w:lastRenderedPageBreak/>
        <w:t>Based on</w:t>
      </w:r>
      <w:r w:rsidR="0065213B">
        <w:t xml:space="preserve"> the SI, we should consider </w:t>
      </w:r>
      <w:r>
        <w:t xml:space="preserve">both </w:t>
      </w:r>
      <w:r w:rsidR="0065213B">
        <w:t xml:space="preserve">network assisted and UE assisted integrity. To our understanding, network assisted integrity is for UE based positioning, i.e. the location is calculated by the UE, and then the integrity calculation, i.e. PL is also done in the UE; And UE assisted integrity is for UE assisted positioning, i.e. the location is calculated by the network and then the integrity calculation, i.e. PL is also one in the network. </w:t>
      </w:r>
    </w:p>
    <w:p w14:paraId="2D6573B5" w14:textId="0207F12F" w:rsidR="0065213B" w:rsidRPr="0065213B" w:rsidRDefault="0065213B" w:rsidP="00530298">
      <w:pPr>
        <w:rPr>
          <w:b/>
          <w:bCs/>
        </w:rPr>
      </w:pPr>
      <w:r w:rsidRPr="0065213B">
        <w:rPr>
          <w:b/>
          <w:bCs/>
        </w:rPr>
        <w:t xml:space="preserve">Proposal 1: </w:t>
      </w:r>
      <w:r>
        <w:rPr>
          <w:b/>
          <w:bCs/>
        </w:rPr>
        <w:t>N</w:t>
      </w:r>
      <w:r w:rsidRPr="0065213B">
        <w:rPr>
          <w:b/>
          <w:bCs/>
        </w:rPr>
        <w:t>etwork assisted integrity is for UE based positioning, i.e. the location is calculated by the UE, and then the integrity calculation, i.e. PL is also done in the UE; And UE assisted integrity is for UE assisted positioning, i.e. the location is calculated by the network and then the integrity calculation, i.e. PL is also one in the network.</w:t>
      </w:r>
    </w:p>
    <w:p w14:paraId="47F53BE3" w14:textId="6E72F54B" w:rsidR="0065213B" w:rsidRDefault="0065213B" w:rsidP="00530298">
      <w:r>
        <w:t>For integrity, the c</w:t>
      </w:r>
      <w:r w:rsidR="0021284B">
        <w:t xml:space="preserve">alculation entity should calculate the PL, and determine whether the positioning results are trusted or not, and whether system is available or not, as shown below based on </w:t>
      </w:r>
      <w:r w:rsidR="0021284B" w:rsidRPr="0021284B">
        <w:t>Stanford Diagram for integrity events</w:t>
      </w:r>
      <w:r w:rsidR="00E61893">
        <w:t xml:space="preserve"> [1]:</w:t>
      </w:r>
    </w:p>
    <w:p w14:paraId="71DF0FFE" w14:textId="77777777" w:rsidR="0021284B" w:rsidRDefault="0021284B" w:rsidP="0021284B">
      <w:pPr>
        <w:jc w:val="center"/>
        <w:rPr>
          <w:rFonts w:eastAsia="Times New Roman"/>
        </w:rPr>
      </w:pPr>
      <w:r>
        <w:rPr>
          <w:noProof/>
          <w:lang w:val="en-GB" w:eastAsia="en-GB"/>
        </w:rPr>
        <w:drawing>
          <wp:inline distT="114300" distB="114300" distL="114300" distR="114300" wp14:anchorId="15757132" wp14:editId="5584509F">
            <wp:extent cx="2733675" cy="2547620"/>
            <wp:effectExtent l="0" t="0" r="0" b="5080"/>
            <wp:docPr id="3" name="image2.png"/>
            <wp:cNvGraphicFramePr/>
            <a:graphic xmlns:a="http://schemas.openxmlformats.org/drawingml/2006/main">
              <a:graphicData uri="http://schemas.openxmlformats.org/drawingml/2006/picture">
                <pic:pic xmlns:pic="http://schemas.openxmlformats.org/drawingml/2006/picture">
                  <pic:nvPicPr>
                    <pic:cNvPr id="3" name="image2.png"/>
                    <pic:cNvPicPr preferRelativeResize="0"/>
                  </pic:nvPicPr>
                  <pic:blipFill>
                    <a:blip r:embed="rId11"/>
                    <a:srcRect t="4242"/>
                    <a:stretch>
                      <a:fillRect/>
                    </a:stretch>
                  </pic:blipFill>
                  <pic:spPr>
                    <a:xfrm>
                      <a:off x="0" y="0"/>
                      <a:ext cx="2742896" cy="2556532"/>
                    </a:xfrm>
                    <a:prstGeom prst="rect">
                      <a:avLst/>
                    </a:prstGeom>
                  </pic:spPr>
                </pic:pic>
              </a:graphicData>
            </a:graphic>
          </wp:inline>
        </w:drawing>
      </w:r>
    </w:p>
    <w:p w14:paraId="6CF09B0A" w14:textId="77777777" w:rsidR="0021284B" w:rsidRDefault="0021284B" w:rsidP="00E61893">
      <w:pPr>
        <w:overflowPunct/>
        <w:autoSpaceDE/>
        <w:autoSpaceDN/>
        <w:adjustRightInd/>
        <w:spacing w:after="160" w:line="259" w:lineRule="auto"/>
        <w:ind w:left="720"/>
        <w:contextualSpacing/>
        <w:jc w:val="both"/>
        <w:rPr>
          <w:rFonts w:eastAsia="Times New Roman"/>
          <w:bCs/>
        </w:rPr>
      </w:pPr>
      <w:r>
        <w:rPr>
          <w:rFonts w:eastAsia="Times New Roman"/>
          <w:bCs/>
        </w:rPr>
        <w:t xml:space="preserve">Interpretations when the system is </w:t>
      </w:r>
      <w:r>
        <w:rPr>
          <w:rFonts w:eastAsia="Times New Roman"/>
          <w:b/>
          <w:u w:val="single"/>
        </w:rPr>
        <w:t>available</w:t>
      </w:r>
      <w:r>
        <w:rPr>
          <w:rFonts w:eastAsia="Times New Roman"/>
          <w:bCs/>
        </w:rPr>
        <w:t xml:space="preserve"> (PL&lt;AL):</w:t>
      </w:r>
    </w:p>
    <w:p w14:paraId="6578D08E" w14:textId="77777777" w:rsidR="0021284B" w:rsidRDefault="0021284B" w:rsidP="0021284B">
      <w:pPr>
        <w:ind w:left="720"/>
        <w:contextualSpacing/>
        <w:jc w:val="both"/>
        <w:rPr>
          <w:rFonts w:eastAsia="Times New Roman"/>
          <w:bCs/>
        </w:rPr>
      </w:pPr>
    </w:p>
    <w:p w14:paraId="66E5D696" w14:textId="77777777" w:rsidR="0021284B" w:rsidRDefault="0021284B" w:rsidP="0021284B">
      <w:pPr>
        <w:numPr>
          <w:ilvl w:val="0"/>
          <w:numId w:val="31"/>
        </w:numPr>
        <w:overflowPunct/>
        <w:autoSpaceDE/>
        <w:autoSpaceDN/>
        <w:adjustRightInd/>
        <w:spacing w:after="0" w:line="276" w:lineRule="auto"/>
        <w:contextualSpacing/>
        <w:jc w:val="both"/>
        <w:rPr>
          <w:rFonts w:eastAsia="Times New Roman"/>
        </w:rPr>
      </w:pPr>
      <w:r>
        <w:rPr>
          <w:rFonts w:eastAsia="Times New Roman"/>
          <w:b/>
        </w:rPr>
        <w:t>Nominal Operations (AE&lt;PL):</w:t>
      </w:r>
      <w:r>
        <w:rPr>
          <w:rFonts w:eastAsia="Times New Roman"/>
        </w:rPr>
        <w:t xml:space="preserve"> the solution is available and operating safely without an integrity event. </w:t>
      </w:r>
    </w:p>
    <w:p w14:paraId="1A663420" w14:textId="77777777" w:rsidR="0021284B" w:rsidRDefault="0021284B" w:rsidP="0021284B">
      <w:pPr>
        <w:numPr>
          <w:ilvl w:val="0"/>
          <w:numId w:val="31"/>
        </w:numPr>
        <w:overflowPunct/>
        <w:autoSpaceDE/>
        <w:autoSpaceDN/>
        <w:adjustRightInd/>
        <w:spacing w:after="0" w:line="276" w:lineRule="auto"/>
        <w:contextualSpacing/>
        <w:jc w:val="both"/>
        <w:rPr>
          <w:rFonts w:eastAsia="Times New Roman"/>
        </w:rPr>
      </w:pPr>
      <w:r>
        <w:rPr>
          <w:rFonts w:eastAsia="Times New Roman"/>
          <w:b/>
        </w:rPr>
        <w:t xml:space="preserve">Misleading Information (AE&gt;PL &amp; AE&lt;AL): </w:t>
      </w:r>
      <w:r>
        <w:rPr>
          <w:rFonts w:eastAsia="Times New Roman"/>
        </w:rPr>
        <w:t>the solution is available but contains an MI integrity event due to AE&gt;PL. It is still operating safely given AE does not exceed the AL.</w:t>
      </w:r>
    </w:p>
    <w:p w14:paraId="5DEA7E39" w14:textId="77777777" w:rsidR="0021284B" w:rsidRDefault="0021284B" w:rsidP="0021284B">
      <w:pPr>
        <w:numPr>
          <w:ilvl w:val="0"/>
          <w:numId w:val="31"/>
        </w:numPr>
        <w:overflowPunct/>
        <w:autoSpaceDE/>
        <w:autoSpaceDN/>
        <w:adjustRightInd/>
        <w:spacing w:after="0" w:line="276" w:lineRule="auto"/>
        <w:contextualSpacing/>
        <w:jc w:val="both"/>
        <w:rPr>
          <w:rFonts w:eastAsia="Times New Roman"/>
        </w:rPr>
      </w:pPr>
      <w:r>
        <w:rPr>
          <w:rFonts w:eastAsia="Times New Roman"/>
          <w:b/>
        </w:rPr>
        <w:t xml:space="preserve">Hazardous Misleading Information (AE&gt;PL &amp; AE&gt;AL): </w:t>
      </w:r>
      <w:r>
        <w:rPr>
          <w:rFonts w:eastAsia="Times New Roman"/>
        </w:rPr>
        <w:t>the solution is available but contains an HMI integrity event due to AE&gt;AL. It is still declared safe (PL&lt;AL) when it should not have been.</w:t>
      </w:r>
    </w:p>
    <w:p w14:paraId="07F93F4E" w14:textId="77777777" w:rsidR="0021284B" w:rsidRDefault="0021284B" w:rsidP="0021284B">
      <w:pPr>
        <w:spacing w:after="0" w:line="276" w:lineRule="auto"/>
        <w:ind w:left="1440"/>
        <w:contextualSpacing/>
        <w:jc w:val="both"/>
        <w:rPr>
          <w:rFonts w:eastAsia="Times New Roman"/>
        </w:rPr>
      </w:pPr>
    </w:p>
    <w:p w14:paraId="7FFE4AB4" w14:textId="77777777" w:rsidR="0021284B" w:rsidRDefault="0021284B" w:rsidP="00E61893">
      <w:pPr>
        <w:overflowPunct/>
        <w:autoSpaceDE/>
        <w:autoSpaceDN/>
        <w:adjustRightInd/>
        <w:spacing w:after="0" w:line="259" w:lineRule="auto"/>
        <w:ind w:left="720"/>
        <w:contextualSpacing/>
        <w:jc w:val="both"/>
        <w:rPr>
          <w:rFonts w:eastAsia="Times New Roman"/>
          <w:bCs/>
        </w:rPr>
      </w:pPr>
      <w:r>
        <w:rPr>
          <w:rFonts w:eastAsia="Times New Roman"/>
          <w:bCs/>
        </w:rPr>
        <w:t xml:space="preserve">Interpretations when the system is </w:t>
      </w:r>
      <w:r>
        <w:rPr>
          <w:rFonts w:eastAsia="Times New Roman"/>
          <w:b/>
          <w:u w:val="single"/>
        </w:rPr>
        <w:t xml:space="preserve">unavailable </w:t>
      </w:r>
      <w:r>
        <w:rPr>
          <w:rFonts w:eastAsia="Times New Roman"/>
          <w:bCs/>
        </w:rPr>
        <w:t>(PL&gt;AL):</w:t>
      </w:r>
    </w:p>
    <w:p w14:paraId="5984E482" w14:textId="77777777" w:rsidR="0021284B" w:rsidRDefault="0021284B" w:rsidP="0021284B">
      <w:pPr>
        <w:spacing w:after="0"/>
        <w:ind w:left="720"/>
        <w:contextualSpacing/>
        <w:jc w:val="both"/>
        <w:rPr>
          <w:rFonts w:eastAsia="Times New Roman"/>
          <w:bCs/>
        </w:rPr>
      </w:pPr>
    </w:p>
    <w:p w14:paraId="5A3F38A6" w14:textId="77777777" w:rsidR="0021284B" w:rsidRDefault="0021284B" w:rsidP="0021284B">
      <w:pPr>
        <w:numPr>
          <w:ilvl w:val="0"/>
          <w:numId w:val="32"/>
        </w:numPr>
        <w:overflowPunct/>
        <w:autoSpaceDE/>
        <w:autoSpaceDN/>
        <w:adjustRightInd/>
        <w:spacing w:after="0" w:line="276" w:lineRule="auto"/>
        <w:contextualSpacing/>
        <w:jc w:val="both"/>
        <w:rPr>
          <w:rFonts w:eastAsia="Times New Roman"/>
        </w:rPr>
      </w:pPr>
      <w:r>
        <w:rPr>
          <w:rFonts w:eastAsia="Times New Roman"/>
          <w:b/>
        </w:rPr>
        <w:t>System Unavailable, False Alert (AE&lt;PL &amp; AE&lt;AL):</w:t>
      </w:r>
      <w:r>
        <w:rPr>
          <w:rFonts w:eastAsia="Times New Roman"/>
        </w:rPr>
        <w:t xml:space="preserve"> the solution is unavailable but is a false alert integrity event, given AE&lt;AL. </w:t>
      </w:r>
    </w:p>
    <w:p w14:paraId="466D27F3" w14:textId="77777777" w:rsidR="0021284B" w:rsidRDefault="0021284B" w:rsidP="0021284B">
      <w:pPr>
        <w:numPr>
          <w:ilvl w:val="0"/>
          <w:numId w:val="32"/>
        </w:numPr>
        <w:overflowPunct/>
        <w:autoSpaceDE/>
        <w:autoSpaceDN/>
        <w:adjustRightInd/>
        <w:spacing w:after="0" w:line="276" w:lineRule="auto"/>
        <w:contextualSpacing/>
        <w:jc w:val="both"/>
        <w:rPr>
          <w:rFonts w:eastAsia="Times New Roman"/>
        </w:rPr>
      </w:pPr>
      <w:r>
        <w:rPr>
          <w:rFonts w:eastAsia="Times New Roman"/>
          <w:b/>
        </w:rPr>
        <w:t>System Unavailable (AE&lt;PL &amp; AE&gt;AL):</w:t>
      </w:r>
      <w:r>
        <w:rPr>
          <w:rFonts w:eastAsia="Times New Roman"/>
        </w:rPr>
        <w:t xml:space="preserve"> the solution is unavailable and operating as intended without an integrity event given AE&gt;AL was properly detected.</w:t>
      </w:r>
    </w:p>
    <w:p w14:paraId="64A2617A" w14:textId="77777777" w:rsidR="0021284B" w:rsidRDefault="0021284B" w:rsidP="0021284B">
      <w:pPr>
        <w:numPr>
          <w:ilvl w:val="0"/>
          <w:numId w:val="32"/>
        </w:numPr>
        <w:overflowPunct/>
        <w:autoSpaceDE/>
        <w:autoSpaceDN/>
        <w:adjustRightInd/>
        <w:spacing w:after="0" w:line="276" w:lineRule="auto"/>
        <w:contextualSpacing/>
        <w:jc w:val="both"/>
        <w:rPr>
          <w:rFonts w:eastAsia="Times New Roman"/>
        </w:rPr>
      </w:pPr>
      <w:r>
        <w:rPr>
          <w:rFonts w:eastAsia="Times New Roman"/>
          <w:b/>
        </w:rPr>
        <w:t>System Unavailable and Misleading (AE&gt;PL &amp; AE&gt;AL):</w:t>
      </w:r>
      <w:r>
        <w:rPr>
          <w:rFonts w:eastAsia="Times New Roman"/>
        </w:rPr>
        <w:t xml:space="preserve"> the solution is unavailable and contains a MI (AE&gt;PL) integrity event.</w:t>
      </w:r>
    </w:p>
    <w:p w14:paraId="48FED215" w14:textId="0E09930D" w:rsidR="0021284B" w:rsidRDefault="0021284B" w:rsidP="0021284B">
      <w:r>
        <w:t xml:space="preserve">For network assisted integrity, the UE needs to be aware of KPIs (AL, TRI and TTA) and also the Error sources (Faults in the correction data, Faults in transmitting the data to the UE, External feared events and UE faults). </w:t>
      </w:r>
    </w:p>
    <w:p w14:paraId="42851494" w14:textId="77777777" w:rsidR="009C1212" w:rsidRDefault="009C1212" w:rsidP="009C1212">
      <w:r>
        <w:t xml:space="preserve">For UE assisted integrity, the network needs to be aware of KPI(AL, TRI and TTA) and also the Error sources (Faults in the correction data, Faults in transmitting the data to the UE, External feared events and UE faults). </w:t>
      </w:r>
    </w:p>
    <w:p w14:paraId="06734EE8" w14:textId="6BF1C4C1" w:rsidR="009C1212" w:rsidRDefault="009C1212" w:rsidP="009C1212">
      <w:r>
        <w:lastRenderedPageBreak/>
        <w:t>Since the KPIs are related to use cases, and therefore</w:t>
      </w:r>
      <w:r w:rsidR="00E61893">
        <w:t xml:space="preserve"> it</w:t>
      </w:r>
      <w:r>
        <w:t xml:space="preserve"> should come from the application server. For the Error sources, all of them should come from network except the UE faults. </w:t>
      </w:r>
    </w:p>
    <w:p w14:paraId="19B0ED93" w14:textId="10A6C54B" w:rsidR="009C1212" w:rsidRDefault="009C1212" w:rsidP="0021284B"/>
    <w:p w14:paraId="47634FD0" w14:textId="68E85ECF" w:rsidR="0021284B" w:rsidRDefault="0021284B" w:rsidP="0021284B">
      <w:r>
        <w:t>Therefore:</w:t>
      </w:r>
    </w:p>
    <w:tbl>
      <w:tblPr>
        <w:tblStyle w:val="TableGrid"/>
        <w:tblW w:w="9900" w:type="dxa"/>
        <w:tblInd w:w="-365" w:type="dxa"/>
        <w:tblLayout w:type="fixed"/>
        <w:tblLook w:val="04A0" w:firstRow="1" w:lastRow="0" w:firstColumn="1" w:lastColumn="0" w:noHBand="0" w:noVBand="1"/>
      </w:tblPr>
      <w:tblGrid>
        <w:gridCol w:w="1170"/>
        <w:gridCol w:w="1170"/>
        <w:gridCol w:w="1080"/>
        <w:gridCol w:w="1080"/>
        <w:gridCol w:w="2700"/>
        <w:gridCol w:w="2700"/>
      </w:tblGrid>
      <w:tr w:rsidR="0073255B" w14:paraId="2CC903A3" w14:textId="762614A7" w:rsidTr="0073255B">
        <w:tc>
          <w:tcPr>
            <w:tcW w:w="1170" w:type="dxa"/>
          </w:tcPr>
          <w:p w14:paraId="28E904A9" w14:textId="642A5343" w:rsidR="0073255B" w:rsidRPr="0073255B" w:rsidRDefault="0073255B" w:rsidP="0073255B">
            <w:pPr>
              <w:jc w:val="center"/>
              <w:rPr>
                <w:b/>
                <w:bCs/>
              </w:rPr>
            </w:pPr>
            <w:r w:rsidRPr="0073255B">
              <w:rPr>
                <w:b/>
                <w:bCs/>
              </w:rPr>
              <w:t>Integrity method</w:t>
            </w:r>
          </w:p>
        </w:tc>
        <w:tc>
          <w:tcPr>
            <w:tcW w:w="1170" w:type="dxa"/>
          </w:tcPr>
          <w:p w14:paraId="2D75ED4D" w14:textId="6A981BD6" w:rsidR="0073255B" w:rsidRPr="0073255B" w:rsidRDefault="0073255B" w:rsidP="0073255B">
            <w:pPr>
              <w:jc w:val="center"/>
              <w:rPr>
                <w:b/>
                <w:bCs/>
              </w:rPr>
            </w:pPr>
            <w:r w:rsidRPr="0073255B">
              <w:rPr>
                <w:b/>
                <w:bCs/>
              </w:rPr>
              <w:t>Location service type</w:t>
            </w:r>
          </w:p>
        </w:tc>
        <w:tc>
          <w:tcPr>
            <w:tcW w:w="1080" w:type="dxa"/>
          </w:tcPr>
          <w:p w14:paraId="6BFDC457" w14:textId="2BB5A302" w:rsidR="0073255B" w:rsidRDefault="0073255B" w:rsidP="0073255B">
            <w:pPr>
              <w:overflowPunct/>
              <w:autoSpaceDE/>
              <w:autoSpaceDN/>
              <w:adjustRightInd/>
              <w:spacing w:after="0"/>
              <w:jc w:val="center"/>
              <w:rPr>
                <w:b/>
                <w:bCs/>
              </w:rPr>
            </w:pPr>
            <w:r w:rsidRPr="0073255B">
              <w:rPr>
                <w:b/>
                <w:bCs/>
              </w:rPr>
              <w:t>KPIs</w:t>
            </w:r>
          </w:p>
        </w:tc>
        <w:tc>
          <w:tcPr>
            <w:tcW w:w="1080" w:type="dxa"/>
          </w:tcPr>
          <w:p w14:paraId="01249F80" w14:textId="3F0633CB" w:rsidR="0073255B" w:rsidRDefault="0073255B" w:rsidP="0073255B">
            <w:pPr>
              <w:overflowPunct/>
              <w:autoSpaceDE/>
              <w:autoSpaceDN/>
              <w:adjustRightInd/>
              <w:spacing w:after="0"/>
              <w:jc w:val="center"/>
              <w:rPr>
                <w:b/>
                <w:bCs/>
              </w:rPr>
            </w:pPr>
            <w:r>
              <w:rPr>
                <w:b/>
                <w:bCs/>
              </w:rPr>
              <w:t>Integrity results</w:t>
            </w:r>
          </w:p>
          <w:p w14:paraId="67C50664" w14:textId="77777777" w:rsidR="0073255B" w:rsidRPr="0073255B" w:rsidRDefault="0073255B" w:rsidP="0073255B">
            <w:pPr>
              <w:jc w:val="center"/>
              <w:rPr>
                <w:b/>
                <w:bCs/>
              </w:rPr>
            </w:pPr>
          </w:p>
        </w:tc>
        <w:tc>
          <w:tcPr>
            <w:tcW w:w="2700" w:type="dxa"/>
          </w:tcPr>
          <w:p w14:paraId="44091DCC" w14:textId="2F2B80B2" w:rsidR="0073255B" w:rsidRPr="0073255B" w:rsidRDefault="0073255B" w:rsidP="0073255B">
            <w:pPr>
              <w:jc w:val="center"/>
              <w:rPr>
                <w:b/>
                <w:bCs/>
              </w:rPr>
            </w:pPr>
            <w:r w:rsidRPr="0073255B">
              <w:rPr>
                <w:b/>
                <w:bCs/>
              </w:rPr>
              <w:t>Error sources</w:t>
            </w:r>
          </w:p>
        </w:tc>
        <w:tc>
          <w:tcPr>
            <w:tcW w:w="2700" w:type="dxa"/>
          </w:tcPr>
          <w:p w14:paraId="2DF3361E" w14:textId="3996B3D3" w:rsidR="0073255B" w:rsidRPr="0073255B" w:rsidRDefault="0073255B" w:rsidP="0073255B">
            <w:pPr>
              <w:jc w:val="center"/>
              <w:rPr>
                <w:b/>
                <w:bCs/>
              </w:rPr>
            </w:pPr>
            <w:r w:rsidRPr="0073255B">
              <w:rPr>
                <w:b/>
                <w:bCs/>
              </w:rPr>
              <w:t>Spec impact</w:t>
            </w:r>
          </w:p>
        </w:tc>
      </w:tr>
      <w:tr w:rsidR="0073255B" w14:paraId="7DF6F267" w14:textId="4BC432FA" w:rsidTr="0073255B">
        <w:tc>
          <w:tcPr>
            <w:tcW w:w="1170" w:type="dxa"/>
            <w:vMerge w:val="restart"/>
          </w:tcPr>
          <w:p w14:paraId="40961BB9" w14:textId="3D51142A" w:rsidR="0073255B" w:rsidRDefault="0073255B" w:rsidP="0073255B">
            <w:r>
              <w:t>Network assisted (for UE based positioning)</w:t>
            </w:r>
          </w:p>
          <w:p w14:paraId="369D469A" w14:textId="77B046B9" w:rsidR="0073255B" w:rsidRDefault="0073255B" w:rsidP="0073255B"/>
        </w:tc>
        <w:tc>
          <w:tcPr>
            <w:tcW w:w="1170" w:type="dxa"/>
          </w:tcPr>
          <w:p w14:paraId="4BD8C562" w14:textId="5449FF2D" w:rsidR="0073255B" w:rsidRDefault="0073255B" w:rsidP="0073255B">
            <w:r>
              <w:t>MO-LR</w:t>
            </w:r>
          </w:p>
        </w:tc>
        <w:tc>
          <w:tcPr>
            <w:tcW w:w="1080" w:type="dxa"/>
          </w:tcPr>
          <w:p w14:paraId="2FCD6CAD" w14:textId="723B49C8" w:rsidR="0073255B" w:rsidRDefault="0073255B" w:rsidP="0073255B">
            <w:r>
              <w:t>Obtained via UE internal implementation;</w:t>
            </w:r>
          </w:p>
        </w:tc>
        <w:tc>
          <w:tcPr>
            <w:tcW w:w="1080" w:type="dxa"/>
          </w:tcPr>
          <w:p w14:paraId="27F55303" w14:textId="4FC1390E" w:rsidR="0073255B" w:rsidRDefault="0073255B" w:rsidP="0073255B">
            <w:r>
              <w:t>Keep inside the UE</w:t>
            </w:r>
          </w:p>
        </w:tc>
        <w:tc>
          <w:tcPr>
            <w:tcW w:w="2700" w:type="dxa"/>
          </w:tcPr>
          <w:p w14:paraId="37F913A7" w14:textId="1B5B1E05" w:rsidR="0073255B" w:rsidRDefault="0073255B" w:rsidP="0073255B">
            <w:r>
              <w:t>LPP (from LMF): Faults in the correction data, Faults in transmitting the data to the UE, External feared events</w:t>
            </w:r>
          </w:p>
          <w:p w14:paraId="042E4418" w14:textId="3F6E974A" w:rsidR="0073255B" w:rsidRDefault="0073255B" w:rsidP="0073255B">
            <w:r>
              <w:t>UE internal implementation: UE faults</w:t>
            </w:r>
          </w:p>
        </w:tc>
        <w:tc>
          <w:tcPr>
            <w:tcW w:w="2700" w:type="dxa"/>
          </w:tcPr>
          <w:p w14:paraId="2B2C3966" w14:textId="6415D23D" w:rsidR="0073255B" w:rsidRDefault="0073255B" w:rsidP="0073255B">
            <w:r>
              <w:t>Assistance data in LPP (from LMF) to include:</w:t>
            </w:r>
          </w:p>
          <w:p w14:paraId="40E48CF1" w14:textId="0FEA8EAC" w:rsidR="0073255B" w:rsidRDefault="0073255B" w:rsidP="0073255B">
            <w:r>
              <w:t>Faults in the correction data, Faults in transmitting the data to the UE, External feared events;</w:t>
            </w:r>
          </w:p>
        </w:tc>
      </w:tr>
      <w:tr w:rsidR="0073255B" w14:paraId="22E91A17" w14:textId="044B64A3" w:rsidTr="0073255B">
        <w:tc>
          <w:tcPr>
            <w:tcW w:w="1170" w:type="dxa"/>
            <w:vMerge/>
          </w:tcPr>
          <w:p w14:paraId="068694C4" w14:textId="77777777" w:rsidR="0073255B" w:rsidRDefault="0073255B" w:rsidP="0073255B"/>
        </w:tc>
        <w:tc>
          <w:tcPr>
            <w:tcW w:w="1170" w:type="dxa"/>
          </w:tcPr>
          <w:p w14:paraId="7405E763" w14:textId="1536F060" w:rsidR="0073255B" w:rsidRDefault="0073255B" w:rsidP="0073255B">
            <w:r>
              <w:t>MT-LR</w:t>
            </w:r>
          </w:p>
        </w:tc>
        <w:tc>
          <w:tcPr>
            <w:tcW w:w="1080" w:type="dxa"/>
          </w:tcPr>
          <w:p w14:paraId="678A777D" w14:textId="77777777" w:rsidR="0073255B" w:rsidRDefault="0073255B" w:rsidP="0073255B">
            <w:r>
              <w:t xml:space="preserve">LPP (from LMF): KPIs </w:t>
            </w:r>
          </w:p>
          <w:p w14:paraId="7C7C3011" w14:textId="27ED9C00" w:rsidR="0073255B" w:rsidRDefault="0073255B" w:rsidP="0073255B"/>
        </w:tc>
        <w:tc>
          <w:tcPr>
            <w:tcW w:w="1080" w:type="dxa"/>
          </w:tcPr>
          <w:p w14:paraId="61867DAC" w14:textId="77777777" w:rsidR="0073255B" w:rsidRDefault="0073255B" w:rsidP="0073255B"/>
          <w:p w14:paraId="3F4210AF" w14:textId="7F9008DF" w:rsidR="0073255B" w:rsidRDefault="0073255B" w:rsidP="0073255B">
            <w:r>
              <w:t>LPP (from UE):integrity results;</w:t>
            </w:r>
          </w:p>
        </w:tc>
        <w:tc>
          <w:tcPr>
            <w:tcW w:w="2700" w:type="dxa"/>
          </w:tcPr>
          <w:p w14:paraId="060D1932" w14:textId="5D2E8333" w:rsidR="0073255B" w:rsidRDefault="0073255B" w:rsidP="0073255B">
            <w:r>
              <w:t>LPP (from LMF): Faults in the correction data, Faults in transmitting the data to the UE, External feared events</w:t>
            </w:r>
          </w:p>
          <w:p w14:paraId="5F10CF2F" w14:textId="3F8C4631" w:rsidR="0073255B" w:rsidRDefault="0073255B" w:rsidP="0073255B">
            <w:r>
              <w:t>UE internal implementation: UE faults</w:t>
            </w:r>
          </w:p>
        </w:tc>
        <w:tc>
          <w:tcPr>
            <w:tcW w:w="2700" w:type="dxa"/>
          </w:tcPr>
          <w:p w14:paraId="736B26F4" w14:textId="77777777" w:rsidR="0073255B" w:rsidRDefault="0073255B" w:rsidP="0073255B">
            <w:r>
              <w:t>Assistance data in LPP (from LMF) to include:</w:t>
            </w:r>
          </w:p>
          <w:p w14:paraId="4A891336" w14:textId="18B285DE" w:rsidR="0073255B" w:rsidRPr="0073255B" w:rsidRDefault="0073255B" w:rsidP="0073255B">
            <w:pPr>
              <w:pStyle w:val="ListParagraph"/>
              <w:numPr>
                <w:ilvl w:val="0"/>
                <w:numId w:val="33"/>
              </w:numPr>
            </w:pPr>
            <w:r w:rsidRPr="0073255B">
              <w:t>KPIs;</w:t>
            </w:r>
          </w:p>
          <w:p w14:paraId="272667A1" w14:textId="5FBB5883" w:rsidR="0073255B" w:rsidRPr="0073255B" w:rsidRDefault="0073255B" w:rsidP="0073255B">
            <w:pPr>
              <w:pStyle w:val="ListParagraph"/>
              <w:numPr>
                <w:ilvl w:val="0"/>
                <w:numId w:val="33"/>
              </w:numPr>
            </w:pPr>
            <w:r w:rsidRPr="0073255B">
              <w:t>Faults in the correction data, Faults in transmitting the data to the UE, External feared events;</w:t>
            </w:r>
          </w:p>
          <w:p w14:paraId="5B607870" w14:textId="45908EDE" w:rsidR="0073255B" w:rsidRDefault="0073255B" w:rsidP="0073255B">
            <w:r>
              <w:t>LPP (from UE):integrity results;</w:t>
            </w:r>
          </w:p>
        </w:tc>
      </w:tr>
      <w:tr w:rsidR="0073255B" w14:paraId="40419D8E" w14:textId="30A10A31" w:rsidTr="0073255B">
        <w:tc>
          <w:tcPr>
            <w:tcW w:w="1170" w:type="dxa"/>
            <w:vMerge w:val="restart"/>
          </w:tcPr>
          <w:p w14:paraId="05BE67A3" w14:textId="5BA1ED5F" w:rsidR="0073255B" w:rsidRDefault="0073255B" w:rsidP="0073255B">
            <w:r>
              <w:t>UE assisted (for UE assisted positioning)</w:t>
            </w:r>
          </w:p>
        </w:tc>
        <w:tc>
          <w:tcPr>
            <w:tcW w:w="1170" w:type="dxa"/>
          </w:tcPr>
          <w:p w14:paraId="3855E62C" w14:textId="0ABEB731" w:rsidR="0073255B" w:rsidRDefault="0073255B" w:rsidP="0073255B">
            <w:r>
              <w:t>MO-LR</w:t>
            </w:r>
          </w:p>
        </w:tc>
        <w:tc>
          <w:tcPr>
            <w:tcW w:w="1080" w:type="dxa"/>
          </w:tcPr>
          <w:p w14:paraId="5EBFC371" w14:textId="77777777" w:rsidR="0073255B" w:rsidRDefault="0073255B" w:rsidP="0073255B">
            <w:r>
              <w:t>LPP (from UE):Obtained via UE internal implementation;</w:t>
            </w:r>
          </w:p>
          <w:p w14:paraId="7C162000" w14:textId="631A68BE" w:rsidR="0073255B" w:rsidRDefault="0073255B" w:rsidP="0073255B"/>
        </w:tc>
        <w:tc>
          <w:tcPr>
            <w:tcW w:w="1080" w:type="dxa"/>
          </w:tcPr>
          <w:p w14:paraId="0771F3CE" w14:textId="0731262E" w:rsidR="0073255B" w:rsidRDefault="0073255B" w:rsidP="0073255B">
            <w:r>
              <w:t>LPP (from LMF):integrity results;</w:t>
            </w:r>
          </w:p>
        </w:tc>
        <w:tc>
          <w:tcPr>
            <w:tcW w:w="2700" w:type="dxa"/>
          </w:tcPr>
          <w:p w14:paraId="33DF60AD" w14:textId="48CB69A2" w:rsidR="0073255B" w:rsidRDefault="0073255B" w:rsidP="0073255B">
            <w:r>
              <w:t>LMF implementation: Faults in the correction data, Faults in transmitting the data to the UE, External feared events</w:t>
            </w:r>
          </w:p>
          <w:p w14:paraId="66896702" w14:textId="64C4FEC0" w:rsidR="0073255B" w:rsidRDefault="0073255B" w:rsidP="0073255B">
            <w:r>
              <w:t>LPP (from UE): UE faults</w:t>
            </w:r>
          </w:p>
        </w:tc>
        <w:tc>
          <w:tcPr>
            <w:tcW w:w="2700" w:type="dxa"/>
          </w:tcPr>
          <w:p w14:paraId="7E6A9987" w14:textId="4A6F23D8" w:rsidR="0073255B" w:rsidRDefault="0073255B" w:rsidP="0073255B">
            <w:r>
              <w:t>Assistance data in LPP (from UE) to include:</w:t>
            </w:r>
          </w:p>
          <w:p w14:paraId="4A65AD17" w14:textId="6425ED91" w:rsidR="0073255B" w:rsidRPr="0073255B" w:rsidRDefault="0073255B" w:rsidP="0073255B">
            <w:pPr>
              <w:pStyle w:val="ListParagraph"/>
              <w:numPr>
                <w:ilvl w:val="0"/>
                <w:numId w:val="33"/>
              </w:numPr>
            </w:pPr>
            <w:r w:rsidRPr="0073255B">
              <w:t>KPIs;</w:t>
            </w:r>
          </w:p>
          <w:p w14:paraId="5DC9F2CE" w14:textId="74059852" w:rsidR="0073255B" w:rsidRPr="0073255B" w:rsidRDefault="0073255B" w:rsidP="0073255B">
            <w:pPr>
              <w:pStyle w:val="ListParagraph"/>
              <w:numPr>
                <w:ilvl w:val="0"/>
                <w:numId w:val="33"/>
              </w:numPr>
            </w:pPr>
            <w:r w:rsidRPr="0073255B">
              <w:t>UE faults;</w:t>
            </w:r>
          </w:p>
          <w:p w14:paraId="2D10C541" w14:textId="55C5B263" w:rsidR="0073255B" w:rsidRDefault="0073255B" w:rsidP="0073255B">
            <w:r>
              <w:t>LPP (from LMF):integrity results;</w:t>
            </w:r>
          </w:p>
        </w:tc>
      </w:tr>
      <w:tr w:rsidR="0073255B" w14:paraId="18AC387C" w14:textId="77777777" w:rsidTr="0073255B">
        <w:tc>
          <w:tcPr>
            <w:tcW w:w="1170" w:type="dxa"/>
            <w:vMerge/>
          </w:tcPr>
          <w:p w14:paraId="6990F315" w14:textId="77777777" w:rsidR="0073255B" w:rsidRDefault="0073255B" w:rsidP="0073255B"/>
        </w:tc>
        <w:tc>
          <w:tcPr>
            <w:tcW w:w="1170" w:type="dxa"/>
          </w:tcPr>
          <w:p w14:paraId="78CA58BF" w14:textId="0038B692" w:rsidR="0073255B" w:rsidRDefault="0073255B" w:rsidP="0073255B">
            <w:r>
              <w:t>MT-LR</w:t>
            </w:r>
          </w:p>
        </w:tc>
        <w:tc>
          <w:tcPr>
            <w:tcW w:w="1080" w:type="dxa"/>
          </w:tcPr>
          <w:p w14:paraId="7C2C4655" w14:textId="57D8613D" w:rsidR="0073255B" w:rsidRDefault="0073255B" w:rsidP="0073255B">
            <w:r>
              <w:t xml:space="preserve">LMF implementation: KPIs </w:t>
            </w:r>
          </w:p>
        </w:tc>
        <w:tc>
          <w:tcPr>
            <w:tcW w:w="1080" w:type="dxa"/>
          </w:tcPr>
          <w:p w14:paraId="210C2F98" w14:textId="10EFD82C" w:rsidR="0073255B" w:rsidRDefault="0073255B" w:rsidP="0073255B">
            <w:r>
              <w:t>Keep inside the LMF</w:t>
            </w:r>
          </w:p>
        </w:tc>
        <w:tc>
          <w:tcPr>
            <w:tcW w:w="2700" w:type="dxa"/>
          </w:tcPr>
          <w:p w14:paraId="5556DCD0" w14:textId="77777777" w:rsidR="0073255B" w:rsidRDefault="0073255B" w:rsidP="0073255B">
            <w:r>
              <w:t>LMF implementation: Faults in the correction data, Faults in transmitting the data to the UE, External feared events</w:t>
            </w:r>
          </w:p>
          <w:p w14:paraId="09516691" w14:textId="00620CE8" w:rsidR="0073255B" w:rsidRDefault="0073255B" w:rsidP="0073255B">
            <w:r>
              <w:t>LPP (from UE): UE faults</w:t>
            </w:r>
          </w:p>
        </w:tc>
        <w:tc>
          <w:tcPr>
            <w:tcW w:w="2700" w:type="dxa"/>
          </w:tcPr>
          <w:p w14:paraId="3405EAEC" w14:textId="77777777" w:rsidR="0073255B" w:rsidRDefault="0073255B" w:rsidP="0073255B">
            <w:r>
              <w:t>Assistance data in LPP (from UE) to include:</w:t>
            </w:r>
          </w:p>
          <w:p w14:paraId="12D88D2A" w14:textId="0CA1E2C8" w:rsidR="0073255B" w:rsidRPr="0073255B" w:rsidRDefault="0073255B" w:rsidP="0073255B">
            <w:pPr>
              <w:pStyle w:val="ListParagraph"/>
              <w:numPr>
                <w:ilvl w:val="0"/>
                <w:numId w:val="33"/>
              </w:numPr>
            </w:pPr>
            <w:r w:rsidRPr="0073255B">
              <w:t>UE faults;</w:t>
            </w:r>
          </w:p>
        </w:tc>
      </w:tr>
    </w:tbl>
    <w:p w14:paraId="4FC0C4B2" w14:textId="77777777" w:rsidR="001519CA" w:rsidRDefault="001519CA" w:rsidP="001519CA">
      <w:pPr>
        <w:rPr>
          <w:b/>
          <w:bCs/>
        </w:rPr>
      </w:pPr>
      <w:r>
        <w:rPr>
          <w:b/>
          <w:bCs/>
        </w:rPr>
        <w:t xml:space="preserve">Note: the details are to be discussed in WI phase. </w:t>
      </w:r>
    </w:p>
    <w:p w14:paraId="760D3759" w14:textId="77777777" w:rsidR="0073255B" w:rsidRDefault="0073255B" w:rsidP="009C1212">
      <w:pPr>
        <w:rPr>
          <w:b/>
          <w:bCs/>
        </w:rPr>
      </w:pPr>
      <w:bookmarkStart w:id="1" w:name="_GoBack"/>
      <w:bookmarkEnd w:id="1"/>
    </w:p>
    <w:p w14:paraId="72FEE54D" w14:textId="6F965A25" w:rsidR="009C1212" w:rsidRPr="0065213B" w:rsidRDefault="009C1212" w:rsidP="009C1212">
      <w:pPr>
        <w:rPr>
          <w:b/>
          <w:bCs/>
        </w:rPr>
      </w:pPr>
      <w:r w:rsidRPr="0065213B">
        <w:rPr>
          <w:b/>
          <w:bCs/>
        </w:rPr>
        <w:t xml:space="preserve">Proposal </w:t>
      </w:r>
      <w:r>
        <w:rPr>
          <w:b/>
          <w:bCs/>
        </w:rPr>
        <w:t>2</w:t>
      </w:r>
      <w:r w:rsidRPr="0065213B">
        <w:rPr>
          <w:b/>
          <w:bCs/>
        </w:rPr>
        <w:t xml:space="preserve">: </w:t>
      </w:r>
      <w:r w:rsidR="0073255B">
        <w:rPr>
          <w:b/>
          <w:bCs/>
        </w:rPr>
        <w:t>to capture above table in the TR on how to support network assisted and UE assisted integrity</w:t>
      </w:r>
      <w:r w:rsidRPr="0065213B">
        <w:rPr>
          <w:b/>
          <w:bCs/>
        </w:rPr>
        <w:t>.</w:t>
      </w:r>
    </w:p>
    <w:p w14:paraId="0E3CAF21" w14:textId="596D4C8E" w:rsidR="00386B5A" w:rsidRDefault="0036630D">
      <w:pPr>
        <w:pStyle w:val="Heading1"/>
        <w:numPr>
          <w:ilvl w:val="0"/>
          <w:numId w:val="10"/>
        </w:numPr>
      </w:pPr>
      <w:r>
        <w:lastRenderedPageBreak/>
        <w:t>Conclusion</w:t>
      </w:r>
    </w:p>
    <w:p w14:paraId="49174653" w14:textId="621B5146" w:rsidR="006220BE" w:rsidRDefault="0036630D" w:rsidP="006220BE">
      <w:pPr>
        <w:jc w:val="both"/>
        <w:rPr>
          <w:iCs/>
          <w:lang w:eastAsia="ja-JP"/>
        </w:rPr>
      </w:pPr>
      <w:r>
        <w:rPr>
          <w:iCs/>
          <w:lang w:eastAsia="ja-JP"/>
        </w:rPr>
        <w:t>Based on the discussion, we have following proposals:</w:t>
      </w:r>
    </w:p>
    <w:bookmarkEnd w:id="0"/>
    <w:p w14:paraId="79DEAE24" w14:textId="77777777" w:rsidR="0073255B" w:rsidRPr="0065213B" w:rsidRDefault="0073255B" w:rsidP="0073255B">
      <w:pPr>
        <w:rPr>
          <w:b/>
          <w:bCs/>
        </w:rPr>
      </w:pPr>
      <w:r w:rsidRPr="0065213B">
        <w:rPr>
          <w:b/>
          <w:bCs/>
        </w:rPr>
        <w:t xml:space="preserve">Proposal 1: </w:t>
      </w:r>
      <w:r>
        <w:rPr>
          <w:b/>
          <w:bCs/>
        </w:rPr>
        <w:t>N</w:t>
      </w:r>
      <w:r w:rsidRPr="0065213B">
        <w:rPr>
          <w:b/>
          <w:bCs/>
        </w:rPr>
        <w:t>etwork assisted integrity is for UE based positioning, i.e. the location is calculated by the UE, and then the integrity calculation, i.e. PL is also done in the UE; And UE assisted integrity is for UE assisted positioning, i.e. the location is calculated by the network and then the integrity calculation, i.e. PL is also one in the network.</w:t>
      </w:r>
    </w:p>
    <w:p w14:paraId="1161E9BD" w14:textId="77777777" w:rsidR="0073255B" w:rsidRPr="0065213B" w:rsidRDefault="0073255B" w:rsidP="0073255B">
      <w:pPr>
        <w:rPr>
          <w:b/>
          <w:bCs/>
        </w:rPr>
      </w:pPr>
      <w:r w:rsidRPr="0065213B">
        <w:rPr>
          <w:b/>
          <w:bCs/>
        </w:rPr>
        <w:t xml:space="preserve">Proposal </w:t>
      </w:r>
      <w:r>
        <w:rPr>
          <w:b/>
          <w:bCs/>
        </w:rPr>
        <w:t>2</w:t>
      </w:r>
      <w:r w:rsidRPr="0065213B">
        <w:rPr>
          <w:b/>
          <w:bCs/>
        </w:rPr>
        <w:t xml:space="preserve">: </w:t>
      </w:r>
      <w:r>
        <w:rPr>
          <w:b/>
          <w:bCs/>
        </w:rPr>
        <w:t>to capture above table in the TR on how to support network assisted and UE assisted integrity</w:t>
      </w:r>
      <w:r w:rsidRPr="0065213B">
        <w:rPr>
          <w:b/>
          <w:bCs/>
        </w:rPr>
        <w:t>.</w:t>
      </w:r>
    </w:p>
    <w:p w14:paraId="796BB9E6" w14:textId="7450C49C" w:rsidR="000C31BB" w:rsidRPr="00C82F77" w:rsidRDefault="000C31BB" w:rsidP="000C31BB">
      <w:pPr>
        <w:rPr>
          <w:lang w:val="en-GB"/>
        </w:rPr>
      </w:pPr>
    </w:p>
    <w:p w14:paraId="108F2494" w14:textId="7B4758BD" w:rsidR="00521915" w:rsidRDefault="00521915" w:rsidP="00521915">
      <w:pPr>
        <w:pStyle w:val="Heading1"/>
        <w:numPr>
          <w:ilvl w:val="0"/>
          <w:numId w:val="10"/>
        </w:numPr>
      </w:pPr>
      <w:r>
        <w:t>Reference</w:t>
      </w:r>
    </w:p>
    <w:p w14:paraId="6945476E" w14:textId="77777777" w:rsidR="0073255B" w:rsidRDefault="00521915" w:rsidP="00521915">
      <w:pPr>
        <w:jc w:val="both"/>
        <w:rPr>
          <w:iCs/>
          <w:lang w:eastAsia="ja-JP"/>
        </w:rPr>
      </w:pPr>
      <w:r>
        <w:rPr>
          <w:iCs/>
          <w:lang w:eastAsia="ja-JP"/>
        </w:rPr>
        <w:t xml:space="preserve">[1] </w:t>
      </w:r>
      <w:r w:rsidR="00530298" w:rsidRPr="00530298">
        <w:rPr>
          <w:iCs/>
          <w:lang w:eastAsia="ja-JP"/>
        </w:rPr>
        <w:t>R</w:t>
      </w:r>
      <w:r w:rsidR="0073255B">
        <w:rPr>
          <w:iCs/>
          <w:lang w:eastAsia="ja-JP"/>
        </w:rPr>
        <w:t>2</w:t>
      </w:r>
      <w:r w:rsidR="00530298" w:rsidRPr="00530298">
        <w:rPr>
          <w:iCs/>
          <w:lang w:eastAsia="ja-JP"/>
        </w:rPr>
        <w:t>-</w:t>
      </w:r>
      <w:r w:rsidR="0073255B">
        <w:rPr>
          <w:iCs/>
          <w:lang w:eastAsia="ja-JP"/>
        </w:rPr>
        <w:t>200xxxx</w:t>
      </w:r>
      <w:r w:rsidR="00530298" w:rsidRPr="00530298">
        <w:rPr>
          <w:iCs/>
          <w:lang w:eastAsia="ja-JP"/>
        </w:rPr>
        <w:t xml:space="preserve">, Email </w:t>
      </w:r>
      <w:r w:rsidR="0073255B">
        <w:rPr>
          <w:iCs/>
          <w:lang w:eastAsia="ja-JP"/>
        </w:rPr>
        <w:t>discussion 626</w:t>
      </w:r>
    </w:p>
    <w:p w14:paraId="5A47DAB3" w14:textId="21D240F2" w:rsidR="00530298" w:rsidRDefault="00530298" w:rsidP="00521915">
      <w:pPr>
        <w:jc w:val="both"/>
        <w:rPr>
          <w:iCs/>
          <w:lang w:eastAsia="ja-JP"/>
        </w:rPr>
      </w:pPr>
    </w:p>
    <w:p w14:paraId="670E8E8F" w14:textId="6DADD83E" w:rsidR="00654F51" w:rsidRDefault="00654F51">
      <w:pPr>
        <w:jc w:val="both"/>
        <w:rPr>
          <w:lang w:eastAsia="zh-CN"/>
        </w:rPr>
      </w:pPr>
    </w:p>
    <w:sectPr w:rsidR="00654F5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1AAC8" w14:textId="77777777" w:rsidR="00F579A0" w:rsidRDefault="00F579A0" w:rsidP="000830F2">
      <w:pPr>
        <w:spacing w:after="0"/>
      </w:pPr>
      <w:r>
        <w:separator/>
      </w:r>
    </w:p>
  </w:endnote>
  <w:endnote w:type="continuationSeparator" w:id="0">
    <w:p w14:paraId="761DD2DF" w14:textId="77777777" w:rsidR="00F579A0" w:rsidRDefault="00F579A0"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8793" w14:textId="77777777" w:rsidR="00530298" w:rsidRDefault="0053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30298" w:rsidRDefault="00530298">
    <w:pPr>
      <w:pStyle w:val="Footer"/>
    </w:pPr>
    <w:r>
      <w:rPr>
        <w:noProof/>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D357" w14:textId="77777777" w:rsidR="00530298" w:rsidRDefault="00530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3B9D5" w14:textId="77777777" w:rsidR="00F579A0" w:rsidRDefault="00F579A0" w:rsidP="000830F2">
      <w:pPr>
        <w:spacing w:after="0"/>
      </w:pPr>
      <w:r>
        <w:separator/>
      </w:r>
    </w:p>
  </w:footnote>
  <w:footnote w:type="continuationSeparator" w:id="0">
    <w:p w14:paraId="14382920" w14:textId="77777777" w:rsidR="00F579A0" w:rsidRDefault="00F579A0" w:rsidP="00083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ED7" w14:textId="77777777" w:rsidR="00530298" w:rsidRDefault="0053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1D4" w14:textId="77777777" w:rsidR="00530298" w:rsidRDefault="00530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8D6B" w14:textId="77777777" w:rsidR="00530298" w:rsidRDefault="00530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3C63973"/>
    <w:multiLevelType w:val="hybridMultilevel"/>
    <w:tmpl w:val="A1EC89BC"/>
    <w:lvl w:ilvl="0" w:tplc="E30E3F8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28"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1"/>
  </w:num>
  <w:num w:numId="2">
    <w:abstractNumId w:val="17"/>
  </w:num>
  <w:num w:numId="3">
    <w:abstractNumId w:val="16"/>
  </w:num>
  <w:num w:numId="4">
    <w:abstractNumId w:val="30"/>
  </w:num>
  <w:num w:numId="5">
    <w:abstractNumId w:val="3"/>
  </w:num>
  <w:num w:numId="6">
    <w:abstractNumId w:val="0"/>
  </w:num>
  <w:num w:numId="7">
    <w:abstractNumId w:val="2"/>
  </w:num>
  <w:num w:numId="8">
    <w:abstractNumId w:val="20"/>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2"/>
  </w:num>
  <w:num w:numId="13">
    <w:abstractNumId w:val="15"/>
  </w:num>
  <w:num w:numId="14">
    <w:abstractNumId w:val="9"/>
  </w:num>
  <w:num w:numId="15">
    <w:abstractNumId w:val="5"/>
  </w:num>
  <w:num w:numId="16">
    <w:abstractNumId w:val="27"/>
  </w:num>
  <w:num w:numId="17">
    <w:abstractNumId w:val="4"/>
  </w:num>
  <w:num w:numId="18">
    <w:abstractNumId w:val="8"/>
  </w:num>
  <w:num w:numId="19">
    <w:abstractNumId w:val="18"/>
  </w:num>
  <w:num w:numId="20">
    <w:abstractNumId w:val="7"/>
  </w:num>
  <w:num w:numId="21">
    <w:abstractNumId w:val="6"/>
  </w:num>
  <w:num w:numId="22">
    <w:abstractNumId w:val="29"/>
  </w:num>
  <w:num w:numId="23">
    <w:abstractNumId w:val="24"/>
  </w:num>
  <w:num w:numId="24">
    <w:abstractNumId w:val="13"/>
  </w:num>
  <w:num w:numId="25">
    <w:abstractNumId w:val="14"/>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num>
  <w:num w:numId="29">
    <w:abstractNumId w:val="23"/>
  </w:num>
  <w:num w:numId="30">
    <w:abstractNumId w:val="21"/>
  </w:num>
  <w:num w:numId="31">
    <w:abstractNumId w:val="28"/>
  </w:num>
  <w:num w:numId="32">
    <w:abstractNumId w:val="26"/>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25FA"/>
    <w:rsid w:val="0009281C"/>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66BF"/>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9C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DBB"/>
    <w:rsid w:val="002011CE"/>
    <w:rsid w:val="00201C00"/>
    <w:rsid w:val="00205C92"/>
    <w:rsid w:val="00206778"/>
    <w:rsid w:val="002075FB"/>
    <w:rsid w:val="002116B7"/>
    <w:rsid w:val="0021284B"/>
    <w:rsid w:val="00214D8B"/>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04D"/>
    <w:rsid w:val="0032628A"/>
    <w:rsid w:val="00327B0E"/>
    <w:rsid w:val="00330C24"/>
    <w:rsid w:val="003318C5"/>
    <w:rsid w:val="0033219F"/>
    <w:rsid w:val="003321EB"/>
    <w:rsid w:val="00333299"/>
    <w:rsid w:val="003335CA"/>
    <w:rsid w:val="00334363"/>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9415A"/>
    <w:rsid w:val="003945C7"/>
    <w:rsid w:val="00396BFC"/>
    <w:rsid w:val="00397F18"/>
    <w:rsid w:val="003A0E21"/>
    <w:rsid w:val="003A2DFB"/>
    <w:rsid w:val="003A57A0"/>
    <w:rsid w:val="003A71D6"/>
    <w:rsid w:val="003A7F86"/>
    <w:rsid w:val="003B104E"/>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5891"/>
    <w:rsid w:val="00436394"/>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4C7B"/>
    <w:rsid w:val="00474F1D"/>
    <w:rsid w:val="00477E82"/>
    <w:rsid w:val="004815D4"/>
    <w:rsid w:val="00481C52"/>
    <w:rsid w:val="00481D37"/>
    <w:rsid w:val="004826B7"/>
    <w:rsid w:val="00483D89"/>
    <w:rsid w:val="004858CC"/>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23B"/>
    <w:rsid w:val="00544234"/>
    <w:rsid w:val="00547281"/>
    <w:rsid w:val="00550254"/>
    <w:rsid w:val="005510C8"/>
    <w:rsid w:val="0055135D"/>
    <w:rsid w:val="005514E5"/>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CD8"/>
    <w:rsid w:val="005823AE"/>
    <w:rsid w:val="00583B58"/>
    <w:rsid w:val="00584ED0"/>
    <w:rsid w:val="00585239"/>
    <w:rsid w:val="00586F01"/>
    <w:rsid w:val="00587CE2"/>
    <w:rsid w:val="00587DEB"/>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13B"/>
    <w:rsid w:val="00652A0E"/>
    <w:rsid w:val="0065338F"/>
    <w:rsid w:val="00653E78"/>
    <w:rsid w:val="0065485E"/>
    <w:rsid w:val="00654F51"/>
    <w:rsid w:val="00655A1D"/>
    <w:rsid w:val="0065618F"/>
    <w:rsid w:val="00656F67"/>
    <w:rsid w:val="00657E50"/>
    <w:rsid w:val="00660733"/>
    <w:rsid w:val="00662B40"/>
    <w:rsid w:val="00664C86"/>
    <w:rsid w:val="00666CEE"/>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255B"/>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5E56"/>
    <w:rsid w:val="007D66FA"/>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E46"/>
    <w:rsid w:val="00886130"/>
    <w:rsid w:val="008867B0"/>
    <w:rsid w:val="00886BE0"/>
    <w:rsid w:val="00891275"/>
    <w:rsid w:val="00891D75"/>
    <w:rsid w:val="00892914"/>
    <w:rsid w:val="00892FD8"/>
    <w:rsid w:val="00893664"/>
    <w:rsid w:val="00893C72"/>
    <w:rsid w:val="008943B5"/>
    <w:rsid w:val="00895581"/>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567"/>
    <w:rsid w:val="008B6667"/>
    <w:rsid w:val="008B66D1"/>
    <w:rsid w:val="008C0FD8"/>
    <w:rsid w:val="008C1FEF"/>
    <w:rsid w:val="008C2903"/>
    <w:rsid w:val="008C30B1"/>
    <w:rsid w:val="008C3715"/>
    <w:rsid w:val="008C489D"/>
    <w:rsid w:val="008C54A7"/>
    <w:rsid w:val="008C6880"/>
    <w:rsid w:val="008D2BBF"/>
    <w:rsid w:val="008D34EC"/>
    <w:rsid w:val="008D4B40"/>
    <w:rsid w:val="008D67C1"/>
    <w:rsid w:val="008D7021"/>
    <w:rsid w:val="008D7D20"/>
    <w:rsid w:val="008E042D"/>
    <w:rsid w:val="008E0442"/>
    <w:rsid w:val="008E105E"/>
    <w:rsid w:val="008E135D"/>
    <w:rsid w:val="008E2933"/>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212"/>
    <w:rsid w:val="009C1CB7"/>
    <w:rsid w:val="009C29AE"/>
    <w:rsid w:val="009D2741"/>
    <w:rsid w:val="009D3AA5"/>
    <w:rsid w:val="009D41A0"/>
    <w:rsid w:val="009D540D"/>
    <w:rsid w:val="009E02ED"/>
    <w:rsid w:val="009E1758"/>
    <w:rsid w:val="009E2B9D"/>
    <w:rsid w:val="009E2BC8"/>
    <w:rsid w:val="009E3359"/>
    <w:rsid w:val="009E353C"/>
    <w:rsid w:val="009E4BCA"/>
    <w:rsid w:val="009E5949"/>
    <w:rsid w:val="009E67BF"/>
    <w:rsid w:val="009E73D0"/>
    <w:rsid w:val="009F0CF4"/>
    <w:rsid w:val="009F4440"/>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946"/>
    <w:rsid w:val="00A218AD"/>
    <w:rsid w:val="00A24957"/>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638A"/>
    <w:rsid w:val="00A8699A"/>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F0A70"/>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FDD"/>
    <w:rsid w:val="00BE0896"/>
    <w:rsid w:val="00BE08CC"/>
    <w:rsid w:val="00BE1478"/>
    <w:rsid w:val="00BE1706"/>
    <w:rsid w:val="00BE26A9"/>
    <w:rsid w:val="00BE3D71"/>
    <w:rsid w:val="00BE5B24"/>
    <w:rsid w:val="00BE5E84"/>
    <w:rsid w:val="00BE63C7"/>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289B"/>
    <w:rsid w:val="00D35DC0"/>
    <w:rsid w:val="00D361E9"/>
    <w:rsid w:val="00D36E8A"/>
    <w:rsid w:val="00D3714F"/>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77C9"/>
    <w:rsid w:val="00DB7CD3"/>
    <w:rsid w:val="00DC1124"/>
    <w:rsid w:val="00DC11CF"/>
    <w:rsid w:val="00DC132E"/>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893"/>
    <w:rsid w:val="00E61F74"/>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892"/>
    <w:rsid w:val="00EA2A26"/>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50605"/>
    <w:rsid w:val="00F51D85"/>
    <w:rsid w:val="00F52390"/>
    <w:rsid w:val="00F53B1A"/>
    <w:rsid w:val="00F53BAF"/>
    <w:rsid w:val="00F55AE1"/>
    <w:rsid w:val="00F57109"/>
    <w:rsid w:val="00F579A0"/>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1A0B"/>
    <w:rsid w:val="00FB4815"/>
    <w:rsid w:val="00FB5D13"/>
    <w:rsid w:val="00FB6095"/>
    <w:rsid w:val="00FC039F"/>
    <w:rsid w:val="00FC0D70"/>
    <w:rsid w:val="00FC2399"/>
    <w:rsid w:val="00FC36F6"/>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85E86B-E5F0-43A2-B676-B4806CC9B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4</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6358</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37</cp:revision>
  <dcterms:created xsi:type="dcterms:W3CDTF">2020-09-18T01:33:00Z</dcterms:created>
  <dcterms:modified xsi:type="dcterms:W3CDTF">2020-10-22T14:01:00Z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